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A32" w:rsidRPr="00F62654" w:rsidRDefault="005F3A32" w:rsidP="005F3A32">
      <w:pPr>
        <w:pStyle w:val="2"/>
        <w:jc w:val="right"/>
        <w:rPr>
          <w:b w:val="0"/>
        </w:rPr>
      </w:pPr>
      <w:r w:rsidRPr="00F62654">
        <w:rPr>
          <w:b w:val="0"/>
        </w:rPr>
        <w:t>форма 4/ИТМ ГО</w:t>
      </w:r>
    </w:p>
    <w:p w:rsidR="00F62654" w:rsidRPr="00F62654" w:rsidRDefault="00F62654" w:rsidP="00F62654"/>
    <w:p w:rsidR="005F3A32" w:rsidRPr="00F62654" w:rsidRDefault="005F3A32" w:rsidP="005F3A32">
      <w:pPr>
        <w:jc w:val="center"/>
        <w:outlineLvl w:val="0"/>
        <w:rPr>
          <w:b/>
          <w:sz w:val="26"/>
          <w:szCs w:val="26"/>
        </w:rPr>
      </w:pPr>
      <w:r w:rsidRPr="00F62654">
        <w:rPr>
          <w:b/>
          <w:sz w:val="26"/>
          <w:szCs w:val="26"/>
        </w:rPr>
        <w:t>Сведения</w:t>
      </w:r>
    </w:p>
    <w:p w:rsidR="005F3A32" w:rsidRPr="00F62654" w:rsidRDefault="005F3A32" w:rsidP="005F3A32">
      <w:pPr>
        <w:jc w:val="center"/>
        <w:rPr>
          <w:b/>
          <w:sz w:val="26"/>
          <w:szCs w:val="26"/>
        </w:rPr>
      </w:pPr>
      <w:r w:rsidRPr="00F62654">
        <w:rPr>
          <w:b/>
          <w:sz w:val="26"/>
          <w:szCs w:val="26"/>
        </w:rPr>
        <w:t>о зонах возможного катастрофического затопления, химического заражения и радиоактивного загрязнения</w:t>
      </w:r>
    </w:p>
    <w:p w:rsidR="005F3A32" w:rsidRPr="00F62654" w:rsidRDefault="005F3A32" w:rsidP="005F3A32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F62654">
        <w:rPr>
          <w:rFonts w:eastAsia="Times New Roman" w:cs="Times New Roman" w:hint="eastAsia"/>
          <w:b/>
          <w:sz w:val="26"/>
          <w:szCs w:val="26"/>
          <w:lang w:eastAsia="ru-RU"/>
        </w:rPr>
        <w:t xml:space="preserve">в </w:t>
      </w:r>
      <w:r w:rsidRPr="00F62654">
        <w:rPr>
          <w:rFonts w:eastAsia="Times New Roman" w:cs="Times New Roman"/>
          <w:b/>
          <w:sz w:val="26"/>
          <w:szCs w:val="26"/>
          <w:lang w:eastAsia="ru-RU"/>
        </w:rPr>
        <w:t>__________________________________________</w:t>
      </w:r>
      <w:r w:rsidR="002E265B">
        <w:rPr>
          <w:rFonts w:eastAsia="Times New Roman" w:cs="Times New Roman"/>
          <w:b/>
          <w:sz w:val="26"/>
          <w:szCs w:val="26"/>
          <w:lang w:eastAsia="ru-RU"/>
        </w:rPr>
        <w:t>_______________</w:t>
      </w:r>
    </w:p>
    <w:p w:rsidR="005F3A32" w:rsidRPr="00AC0FAC" w:rsidRDefault="00CD787F" w:rsidP="005F3A32">
      <w:pPr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наименование организации</w:t>
      </w:r>
    </w:p>
    <w:p w:rsidR="005F3A32" w:rsidRPr="00F62654" w:rsidRDefault="00896EC1" w:rsidP="005F3A32">
      <w:pPr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hint="eastAsia"/>
          <w:b/>
          <w:sz w:val="26"/>
          <w:szCs w:val="26"/>
          <w:lang w:eastAsia="ru-RU"/>
        </w:rPr>
        <w:t xml:space="preserve">по состоянию </w:t>
      </w:r>
      <w:bookmarkStart w:id="0" w:name="_GoBack"/>
      <w:bookmarkEnd w:id="0"/>
      <w:r w:rsidR="005F3A32" w:rsidRPr="00F62654">
        <w:rPr>
          <w:rFonts w:eastAsia="Times New Roman" w:cs="Times New Roman" w:hint="eastAsia"/>
          <w:b/>
          <w:sz w:val="26"/>
          <w:szCs w:val="26"/>
          <w:lang w:eastAsia="ru-RU"/>
        </w:rPr>
        <w:t xml:space="preserve">на </w:t>
      </w:r>
      <w:r w:rsidR="005F3A32" w:rsidRPr="00F62654">
        <w:rPr>
          <w:rFonts w:eastAsia="Times New Roman" w:cs="Times New Roman"/>
          <w:b/>
          <w:sz w:val="26"/>
          <w:szCs w:val="26"/>
          <w:lang w:eastAsia="ru-RU"/>
        </w:rPr>
        <w:t>__________</w:t>
      </w:r>
      <w:r w:rsidR="005F3A32" w:rsidRPr="00F62654">
        <w:rPr>
          <w:rFonts w:eastAsia="Times New Roman" w:cs="Times New Roman" w:hint="eastAsia"/>
          <w:b/>
          <w:sz w:val="26"/>
          <w:szCs w:val="26"/>
          <w:lang w:eastAsia="ru-RU"/>
        </w:rPr>
        <w:t>20</w:t>
      </w:r>
      <w:r w:rsidR="005F3A32" w:rsidRPr="00F62654">
        <w:rPr>
          <w:rFonts w:eastAsia="Times New Roman" w:cs="Times New Roman"/>
          <w:b/>
          <w:sz w:val="26"/>
          <w:szCs w:val="26"/>
          <w:lang w:eastAsia="ru-RU"/>
        </w:rPr>
        <w:t>__</w:t>
      </w:r>
      <w:r w:rsidR="005F3A32" w:rsidRPr="00F62654">
        <w:rPr>
          <w:rFonts w:eastAsia="Times New Roman" w:cs="Times New Roman" w:hint="eastAsia"/>
          <w:b/>
          <w:sz w:val="26"/>
          <w:szCs w:val="26"/>
          <w:lang w:eastAsia="ru-RU"/>
        </w:rPr>
        <w:t xml:space="preserve"> года</w:t>
      </w:r>
    </w:p>
    <w:p w:rsidR="005F3A32" w:rsidRPr="00F62654" w:rsidRDefault="005F3A32" w:rsidP="005F3A32">
      <w:pPr>
        <w:widowControl w:val="0"/>
        <w:jc w:val="center"/>
        <w:rPr>
          <w:rFonts w:eastAsia="Times New Roman" w:cs="Times New Roman"/>
          <w:sz w:val="26"/>
          <w:szCs w:val="26"/>
          <w:lang w:eastAsia="ru-RU"/>
        </w:rPr>
      </w:pPr>
    </w:p>
    <w:tbl>
      <w:tblPr>
        <w:tblStyle w:val="4"/>
        <w:tblW w:w="5160" w:type="pct"/>
        <w:tblLayout w:type="fixed"/>
        <w:tblLook w:val="04A0" w:firstRow="1" w:lastRow="0" w:firstColumn="1" w:lastColumn="0" w:noHBand="0" w:noVBand="1"/>
      </w:tblPr>
      <w:tblGrid>
        <w:gridCol w:w="848"/>
        <w:gridCol w:w="6945"/>
        <w:gridCol w:w="1397"/>
        <w:gridCol w:w="1536"/>
        <w:gridCol w:w="1400"/>
        <w:gridCol w:w="1397"/>
        <w:gridCol w:w="1503"/>
      </w:tblGrid>
      <w:tr w:rsidR="005F3A32" w:rsidRPr="00F62654" w:rsidTr="004718C3">
        <w:trPr>
          <w:trHeight w:val="354"/>
        </w:trPr>
        <w:tc>
          <w:tcPr>
            <w:tcW w:w="282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№</w:t>
            </w:r>
          </w:p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п/п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Наименование показателя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Ед.</w:t>
            </w:r>
          </w:p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 xml:space="preserve"> измерения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Показатель</w:t>
            </w:r>
          </w:p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 xml:space="preserve"> текущего </w:t>
            </w:r>
          </w:p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года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Показатель прошлого года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Динамика,</w:t>
            </w:r>
          </w:p>
          <w:p w:rsidR="005F3A32" w:rsidRPr="00F62654" w:rsidRDefault="005F3A32" w:rsidP="00272C50">
            <w:pPr>
              <w:widowControl w:val="0"/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 xml:space="preserve"> %</w:t>
            </w:r>
          </w:p>
        </w:tc>
        <w:tc>
          <w:tcPr>
            <w:tcW w:w="500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F62654">
              <w:rPr>
                <w:rFonts w:cs="Times New Roman"/>
                <w:bCs/>
                <w:szCs w:val="24"/>
              </w:rPr>
              <w:t>Примечание</w:t>
            </w:r>
          </w:p>
        </w:tc>
      </w:tr>
      <w:tr w:rsidR="005F3A32" w:rsidRPr="00F62654" w:rsidTr="004718C3">
        <w:trPr>
          <w:trHeight w:val="325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1.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Общая площадь зон возможного химического заражения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кв. км.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246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2.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Численность населения в зонах возможного химического заражения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тыс. чел.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177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3.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Общая площадь зон возможного радиоактивного загрязнения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кв. км.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246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4.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Численность населения в зонах возможного радиоактивного загрязнения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тыс. чел.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116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5.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ГТС, создающих зону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354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6.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Численность персонала ГТС, попадающего в зону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тыс. чел.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CC3C24">
        <w:trPr>
          <w:trHeight w:val="404"/>
        </w:trPr>
        <w:tc>
          <w:tcPr>
            <w:tcW w:w="282" w:type="pct"/>
            <w:vAlign w:val="center"/>
            <w:hideMark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7.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Общая площадь зон возможного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кв. км.</w:t>
            </w:r>
          </w:p>
        </w:tc>
        <w:tc>
          <w:tcPr>
            <w:tcW w:w="511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6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465" w:type="pct"/>
            <w:noWrap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 </w:t>
            </w:r>
          </w:p>
        </w:tc>
      </w:tr>
      <w:tr w:rsidR="005F3A32" w:rsidRPr="00F62654" w:rsidTr="004718C3">
        <w:trPr>
          <w:trHeight w:val="383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8.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Численность населения, проживающего в зоне 4-х часового добегания волны прорыва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тыс. чел.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5F3A32" w:rsidRPr="00F62654" w:rsidTr="004718C3">
        <w:trPr>
          <w:trHeight w:val="273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9.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объектов, отнесенных к категориям по ГО, расположенных в зонах возможного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5F3A32" w:rsidRPr="00F62654" w:rsidTr="004718C3">
        <w:trPr>
          <w:trHeight w:val="515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10.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КВО, расположенных в зонах возможного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5F3A32" w:rsidRPr="00F62654" w:rsidTr="004718C3">
        <w:trPr>
          <w:trHeight w:val="274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11.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потенциально опасных объектов, расположенных в зонах возможного катастрофического затопления, в том числе: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5F3A32" w:rsidRPr="00F62654" w:rsidTr="004718C3">
        <w:trPr>
          <w:trHeight w:val="339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11.1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химически опасных объектов, расположенных в зонах возможного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5F3A32" w:rsidRPr="00F62654" w:rsidTr="004718C3">
        <w:trPr>
          <w:trHeight w:val="303"/>
        </w:trPr>
        <w:tc>
          <w:tcPr>
            <w:tcW w:w="282" w:type="pct"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12.</w:t>
            </w:r>
          </w:p>
        </w:tc>
        <w:tc>
          <w:tcPr>
            <w:tcW w:w="2311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Количество социально-значимых объектов, расположенных в зонах возможного катастрофического затопления</w:t>
            </w: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F62654">
              <w:rPr>
                <w:rFonts w:cs="Times New Roman"/>
                <w:sz w:val="22"/>
              </w:rPr>
              <w:t>ед.</w:t>
            </w:r>
          </w:p>
        </w:tc>
        <w:tc>
          <w:tcPr>
            <w:tcW w:w="511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6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65" w:type="pct"/>
            <w:noWrap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00" w:type="pct"/>
            <w:vAlign w:val="center"/>
          </w:tcPr>
          <w:p w:rsidR="005F3A32" w:rsidRPr="00F62654" w:rsidRDefault="005F3A32" w:rsidP="00272C50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:rsidR="00F62654" w:rsidRDefault="00F62654" w:rsidP="005F3A32">
      <w:pPr>
        <w:widowControl w:val="0"/>
        <w:ind w:firstLine="284"/>
        <w:rPr>
          <w:rFonts w:eastAsia="Times New Roman" w:cs="Times New Roman"/>
          <w:sz w:val="26"/>
          <w:szCs w:val="26"/>
          <w:lang w:eastAsia="ru-RU"/>
        </w:rPr>
      </w:pPr>
    </w:p>
    <w:p w:rsidR="005F3A32" w:rsidRPr="00F62654" w:rsidRDefault="005F3A32" w:rsidP="005F3A32">
      <w:pPr>
        <w:widowControl w:val="0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F62654">
        <w:rPr>
          <w:rFonts w:eastAsia="Times New Roman" w:cs="Times New Roman"/>
          <w:sz w:val="26"/>
          <w:szCs w:val="26"/>
          <w:lang w:eastAsia="ru-RU"/>
        </w:rPr>
        <w:t>В графе «Примечание» указываются причины изменения показателей и при необходимости другие сведения.</w:t>
      </w:r>
    </w:p>
    <w:p w:rsidR="005F3A32" w:rsidRPr="00F62654" w:rsidRDefault="005F3A32" w:rsidP="005F3A32">
      <w:pPr>
        <w:widowControl w:val="0"/>
        <w:ind w:firstLine="284"/>
        <w:rPr>
          <w:sz w:val="26"/>
          <w:szCs w:val="26"/>
        </w:rPr>
      </w:pPr>
    </w:p>
    <w:p w:rsidR="00F62654" w:rsidRDefault="00F62654" w:rsidP="00F62654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43B54" w:rsidRDefault="00F62654" w:rsidP="00F62654">
      <w:pPr>
        <w:pStyle w:val="a3"/>
      </w:pPr>
      <w:r w:rsidRPr="00F62654">
        <w:rPr>
          <w:rFonts w:ascii="Times New Roman" w:hAnsi="Times New Roman" w:cs="Times New Roman"/>
          <w:sz w:val="26"/>
          <w:szCs w:val="26"/>
        </w:rPr>
        <w:t>Д</w:t>
      </w:r>
      <w:r w:rsidR="00CD787F" w:rsidRPr="00F62654">
        <w:rPr>
          <w:rFonts w:ascii="Times New Roman" w:hAnsi="Times New Roman" w:cs="Times New Roman"/>
          <w:sz w:val="26"/>
          <w:szCs w:val="26"/>
        </w:rPr>
        <w:t>олжность</w:t>
      </w:r>
      <w:r w:rsidRPr="00F6265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F62654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718C3">
        <w:rPr>
          <w:rFonts w:ascii="Times New Roman" w:hAnsi="Times New Roman" w:cs="Times New Roman"/>
          <w:sz w:val="26"/>
          <w:szCs w:val="26"/>
        </w:rPr>
        <w:t xml:space="preserve">    </w:t>
      </w:r>
      <w:r w:rsidRPr="00F62654">
        <w:rPr>
          <w:rFonts w:ascii="Times New Roman" w:hAnsi="Times New Roman" w:cs="Times New Roman"/>
          <w:sz w:val="26"/>
          <w:szCs w:val="26"/>
        </w:rPr>
        <w:t xml:space="preserve">  подпись                                                        </w:t>
      </w:r>
      <w:r w:rsidR="004718C3">
        <w:rPr>
          <w:rFonts w:ascii="Times New Roman" w:hAnsi="Times New Roman" w:cs="Times New Roman"/>
          <w:sz w:val="26"/>
          <w:szCs w:val="26"/>
        </w:rPr>
        <w:t xml:space="preserve">  </w:t>
      </w:r>
      <w:r w:rsidRPr="00F62654">
        <w:rPr>
          <w:rFonts w:ascii="Times New Roman" w:hAnsi="Times New Roman" w:cs="Times New Roman"/>
          <w:sz w:val="26"/>
          <w:szCs w:val="26"/>
        </w:rPr>
        <w:t xml:space="preserve">                                        Ф.И.О.</w:t>
      </w:r>
    </w:p>
    <w:sectPr w:rsidR="00743B54" w:rsidSect="00F62654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29"/>
    <w:rsid w:val="00286C29"/>
    <w:rsid w:val="002E265B"/>
    <w:rsid w:val="00390003"/>
    <w:rsid w:val="004718C3"/>
    <w:rsid w:val="004F7DF8"/>
    <w:rsid w:val="005F3A32"/>
    <w:rsid w:val="00743B54"/>
    <w:rsid w:val="00896EC1"/>
    <w:rsid w:val="00935B74"/>
    <w:rsid w:val="00CC3C24"/>
    <w:rsid w:val="00CD787F"/>
    <w:rsid w:val="00E93956"/>
    <w:rsid w:val="00F62654"/>
    <w:rsid w:val="00FB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4DFD9-6B86-42C6-9937-01DF77F9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A3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3A32"/>
    <w:pPr>
      <w:widowControl w:val="0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3A32"/>
    <w:rPr>
      <w:rFonts w:ascii="Times New Roman" w:eastAsiaTheme="majorEastAsia" w:hAnsi="Times New Roman" w:cstheme="majorBidi"/>
      <w:b/>
      <w:bCs/>
      <w:sz w:val="24"/>
      <w:szCs w:val="26"/>
    </w:rPr>
  </w:style>
  <w:style w:type="paragraph" w:customStyle="1" w:styleId="a3">
    <w:name w:val="Таблицы (моноширинный)"/>
    <w:basedOn w:val="a"/>
    <w:next w:val="a"/>
    <w:uiPriority w:val="99"/>
    <w:rsid w:val="005F3A3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Cs w:val="24"/>
      <w:lang w:eastAsia="ru-RU"/>
    </w:rPr>
  </w:style>
  <w:style w:type="table" w:customStyle="1" w:styleId="4">
    <w:name w:val="Сетка таблицы4"/>
    <w:basedOn w:val="a1"/>
    <w:next w:val="a4"/>
    <w:uiPriority w:val="59"/>
    <w:rsid w:val="005F3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5F3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офицер - Кобец А.А.</dc:creator>
  <cp:keywords/>
  <dc:description/>
  <cp:lastModifiedBy>Назарчук Павел Владимирович</cp:lastModifiedBy>
  <cp:revision>11</cp:revision>
  <dcterms:created xsi:type="dcterms:W3CDTF">2020-11-17T08:40:00Z</dcterms:created>
  <dcterms:modified xsi:type="dcterms:W3CDTF">2022-12-05T03:18:00Z</dcterms:modified>
</cp:coreProperties>
</file>